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F5" w:rsidRDefault="00A346F5" w:rsidP="00A346F5">
      <w:pPr>
        <w:pStyle w:val="Sinespaciado"/>
        <w:jc w:val="both"/>
        <w:rPr>
          <w:rFonts w:ascii="Arial" w:hAnsi="Arial" w:cs="Arial"/>
          <w:b/>
          <w:sz w:val="23"/>
          <w:szCs w:val="23"/>
        </w:rPr>
      </w:pPr>
    </w:p>
    <w:p w:rsidR="00A346F5" w:rsidRDefault="00A346F5" w:rsidP="00A346F5">
      <w:pPr>
        <w:pStyle w:val="Sinespaciado"/>
        <w:jc w:val="both"/>
        <w:rPr>
          <w:rFonts w:ascii="Arial" w:hAnsi="Arial" w:cs="Arial"/>
          <w:b/>
          <w:sz w:val="23"/>
          <w:szCs w:val="23"/>
        </w:rPr>
      </w:pPr>
    </w:p>
    <w:p w:rsidR="00A346F5" w:rsidRDefault="00A346F5" w:rsidP="00A346F5">
      <w:pPr>
        <w:pStyle w:val="Sinespaciado"/>
        <w:jc w:val="both"/>
        <w:rPr>
          <w:rFonts w:ascii="Arial" w:hAnsi="Arial" w:cs="Arial"/>
          <w:b/>
          <w:sz w:val="23"/>
          <w:szCs w:val="23"/>
        </w:rPr>
      </w:pPr>
    </w:p>
    <w:p w:rsidR="00A346F5" w:rsidRDefault="00A346F5" w:rsidP="00A346F5">
      <w:pPr>
        <w:pStyle w:val="Sinespaciado"/>
        <w:jc w:val="both"/>
        <w:rPr>
          <w:rFonts w:ascii="Arial" w:hAnsi="Arial" w:cs="Arial"/>
          <w:b/>
          <w:sz w:val="23"/>
          <w:szCs w:val="23"/>
        </w:rPr>
      </w:pPr>
    </w:p>
    <w:p w:rsidR="00A346F5" w:rsidRPr="0067241E" w:rsidRDefault="00A346F5" w:rsidP="00A346F5">
      <w:pPr>
        <w:pStyle w:val="Sinespaciado"/>
        <w:jc w:val="both"/>
        <w:rPr>
          <w:rFonts w:ascii="Arial" w:hAnsi="Arial" w:cs="Arial"/>
          <w:b/>
          <w:sz w:val="23"/>
          <w:szCs w:val="23"/>
        </w:rPr>
      </w:pPr>
      <w:r w:rsidRPr="0067241E">
        <w:rPr>
          <w:rFonts w:ascii="Arial" w:hAnsi="Arial" w:cs="Arial"/>
          <w:b/>
          <w:sz w:val="23"/>
          <w:szCs w:val="23"/>
        </w:rPr>
        <w:t>CC. Regidores del Honorable Ayuntamiento</w:t>
      </w:r>
    </w:p>
    <w:p w:rsidR="00A346F5" w:rsidRPr="0067241E" w:rsidRDefault="00A346F5" w:rsidP="00A346F5">
      <w:pPr>
        <w:pStyle w:val="Sinespaciado"/>
        <w:jc w:val="both"/>
        <w:rPr>
          <w:rFonts w:ascii="Arial" w:hAnsi="Arial" w:cs="Arial"/>
          <w:b/>
          <w:sz w:val="23"/>
          <w:szCs w:val="23"/>
        </w:rPr>
      </w:pPr>
      <w:r w:rsidRPr="0067241E">
        <w:rPr>
          <w:rFonts w:ascii="Arial" w:hAnsi="Arial" w:cs="Arial"/>
          <w:b/>
          <w:sz w:val="23"/>
          <w:szCs w:val="23"/>
        </w:rPr>
        <w:t>Constitucional de Cabo Corrientes, Jalisco.</w:t>
      </w:r>
    </w:p>
    <w:p w:rsidR="00A346F5" w:rsidRPr="0067241E" w:rsidRDefault="00A346F5" w:rsidP="00A346F5">
      <w:pPr>
        <w:pStyle w:val="Sinespaciado"/>
        <w:ind w:left="2832"/>
        <w:jc w:val="both"/>
        <w:rPr>
          <w:rFonts w:ascii="Arial" w:hAnsi="Arial" w:cs="Arial"/>
          <w:b/>
          <w:sz w:val="23"/>
          <w:szCs w:val="23"/>
        </w:rPr>
      </w:pPr>
      <w:r w:rsidRPr="0067241E">
        <w:rPr>
          <w:rFonts w:ascii="Arial" w:hAnsi="Arial" w:cs="Arial"/>
          <w:b/>
          <w:sz w:val="23"/>
          <w:szCs w:val="23"/>
        </w:rPr>
        <w:t xml:space="preserve">     </w:t>
      </w:r>
    </w:p>
    <w:p w:rsidR="00A346F5" w:rsidRPr="0067241E" w:rsidRDefault="00A346F5" w:rsidP="00A346F5">
      <w:pPr>
        <w:pStyle w:val="Sinespaciado"/>
        <w:jc w:val="both"/>
        <w:rPr>
          <w:rFonts w:ascii="Arial" w:hAnsi="Arial" w:cs="Arial"/>
          <w:b/>
          <w:sz w:val="23"/>
          <w:szCs w:val="23"/>
        </w:rPr>
      </w:pPr>
      <w:r w:rsidRPr="0067241E">
        <w:rPr>
          <w:rFonts w:ascii="Arial" w:hAnsi="Arial" w:cs="Arial"/>
          <w:b/>
          <w:sz w:val="23"/>
          <w:szCs w:val="23"/>
        </w:rPr>
        <w:t xml:space="preserve">  P r e s e n t e</w:t>
      </w:r>
    </w:p>
    <w:p w:rsidR="00A346F5" w:rsidRPr="0067241E" w:rsidRDefault="00A346F5" w:rsidP="00A346F5">
      <w:pPr>
        <w:pStyle w:val="Standard"/>
        <w:ind w:firstLine="708"/>
        <w:jc w:val="both"/>
        <w:rPr>
          <w:rFonts w:ascii="Arial" w:hAnsi="Arial" w:cs="Arial"/>
          <w:color w:val="000000" w:themeColor="text1"/>
          <w:sz w:val="23"/>
          <w:szCs w:val="23"/>
        </w:rPr>
      </w:pPr>
      <w:r w:rsidRPr="0067241E">
        <w:rPr>
          <w:rFonts w:ascii="Arial" w:hAnsi="Arial" w:cs="Arial"/>
          <w:sz w:val="23"/>
          <w:szCs w:val="23"/>
        </w:rPr>
        <w:t xml:space="preserve">Con fundamento en los artículos 15, 27, 29 Fracción I de la Ley del Gobierno y la Administración Pública Municipal del Estado de Jalisco, así como su diverso artículo 171 fracción II del Reglamento de la Administración Pública del Municipio de Cabo Corrientes, Jalisco; me permito convocarle a la </w:t>
      </w:r>
      <w:r w:rsidRPr="0067241E">
        <w:rPr>
          <w:rFonts w:ascii="Arial" w:hAnsi="Arial" w:cs="Arial"/>
          <w:b/>
          <w:sz w:val="23"/>
          <w:szCs w:val="23"/>
        </w:rPr>
        <w:t xml:space="preserve">Sesión Ordinaria, misma que tendrá verificativo en Casa de Cultura </w:t>
      </w:r>
      <w:r w:rsidRPr="0067241E">
        <w:rPr>
          <w:rFonts w:ascii="Arial" w:hAnsi="Arial" w:cs="Arial"/>
          <w:sz w:val="23"/>
          <w:szCs w:val="23"/>
        </w:rPr>
        <w:t xml:space="preserve">a realizarse el próximo </w:t>
      </w:r>
      <w:r w:rsidRPr="0067241E">
        <w:rPr>
          <w:rFonts w:ascii="Arial" w:hAnsi="Arial" w:cs="Arial"/>
          <w:b/>
          <w:color w:val="000000" w:themeColor="text1"/>
          <w:sz w:val="23"/>
          <w:szCs w:val="23"/>
        </w:rPr>
        <w:t xml:space="preserve">LUNES </w:t>
      </w:r>
      <w:r>
        <w:rPr>
          <w:rFonts w:ascii="Arial" w:hAnsi="Arial" w:cs="Arial"/>
          <w:b/>
          <w:color w:val="000000" w:themeColor="text1"/>
          <w:sz w:val="23"/>
          <w:szCs w:val="23"/>
        </w:rPr>
        <w:t>22 DE MAYO</w:t>
      </w:r>
      <w:r w:rsidRPr="0067241E">
        <w:rPr>
          <w:rFonts w:ascii="Arial" w:hAnsi="Arial" w:cs="Arial"/>
          <w:b/>
          <w:color w:val="000000" w:themeColor="text1"/>
          <w:sz w:val="23"/>
          <w:szCs w:val="23"/>
        </w:rPr>
        <w:t xml:space="preserve"> DEL 2023,</w:t>
      </w:r>
      <w:r w:rsidRPr="0067241E">
        <w:rPr>
          <w:rFonts w:ascii="Arial" w:hAnsi="Arial" w:cs="Arial"/>
          <w:color w:val="000000" w:themeColor="text1"/>
          <w:sz w:val="23"/>
          <w:szCs w:val="23"/>
        </w:rPr>
        <w:t xml:space="preserve"> a las </w:t>
      </w:r>
      <w:r>
        <w:rPr>
          <w:rFonts w:ascii="Arial" w:hAnsi="Arial" w:cs="Arial"/>
          <w:b/>
          <w:color w:val="000000" w:themeColor="text1"/>
          <w:sz w:val="23"/>
          <w:szCs w:val="23"/>
        </w:rPr>
        <w:t>13</w:t>
      </w:r>
      <w:r w:rsidRPr="0067241E">
        <w:rPr>
          <w:rFonts w:ascii="Arial" w:hAnsi="Arial" w:cs="Arial"/>
          <w:b/>
          <w:color w:val="000000" w:themeColor="text1"/>
          <w:sz w:val="23"/>
          <w:szCs w:val="23"/>
        </w:rPr>
        <w:t xml:space="preserve">:00 </w:t>
      </w:r>
      <w:r>
        <w:rPr>
          <w:rFonts w:ascii="Arial" w:hAnsi="Arial" w:cs="Arial"/>
          <w:b/>
          <w:color w:val="000000" w:themeColor="text1"/>
          <w:sz w:val="23"/>
          <w:szCs w:val="23"/>
        </w:rPr>
        <w:t>trece</w:t>
      </w:r>
      <w:r w:rsidRPr="0067241E">
        <w:rPr>
          <w:rFonts w:ascii="Arial" w:hAnsi="Arial" w:cs="Arial"/>
          <w:b/>
          <w:color w:val="000000" w:themeColor="text1"/>
          <w:sz w:val="23"/>
          <w:szCs w:val="23"/>
        </w:rPr>
        <w:t xml:space="preserve"> horas, </w:t>
      </w:r>
      <w:r w:rsidRPr="0067241E">
        <w:rPr>
          <w:rFonts w:ascii="Arial" w:hAnsi="Arial" w:cs="Arial"/>
          <w:color w:val="000000" w:themeColor="text1"/>
          <w:sz w:val="23"/>
          <w:szCs w:val="23"/>
        </w:rPr>
        <w:t>bajo la siguiente:</w:t>
      </w:r>
    </w:p>
    <w:p w:rsidR="00A346F5" w:rsidRPr="0067241E" w:rsidRDefault="00A346F5" w:rsidP="00A346F5">
      <w:pPr>
        <w:pStyle w:val="Standard"/>
        <w:jc w:val="both"/>
        <w:rPr>
          <w:rFonts w:ascii="Arial" w:hAnsi="Arial" w:cs="Arial"/>
          <w:color w:val="000000" w:themeColor="text1"/>
          <w:sz w:val="23"/>
          <w:szCs w:val="23"/>
        </w:rPr>
      </w:pPr>
    </w:p>
    <w:p w:rsidR="00A346F5" w:rsidRPr="00B94154" w:rsidRDefault="00A346F5" w:rsidP="00A346F5">
      <w:pPr>
        <w:pStyle w:val="Sinespaciado"/>
        <w:jc w:val="both"/>
        <w:rPr>
          <w:rFonts w:ascii="Arial" w:hAnsi="Arial" w:cs="Arial"/>
          <w:lang w:eastAsia="es-ES"/>
        </w:rPr>
      </w:pPr>
    </w:p>
    <w:p w:rsidR="00A346F5" w:rsidRPr="00884E22" w:rsidRDefault="00A346F5" w:rsidP="00A346F5">
      <w:pPr>
        <w:pStyle w:val="Standard"/>
        <w:spacing w:after="100" w:afterAutospacing="1"/>
        <w:jc w:val="center"/>
        <w:rPr>
          <w:rFonts w:ascii="Arial" w:hAnsi="Arial" w:cs="Arial"/>
          <w:b/>
          <w:sz w:val="22"/>
          <w:szCs w:val="22"/>
          <w:u w:val="single"/>
        </w:rPr>
      </w:pPr>
      <w:r w:rsidRPr="00884E22">
        <w:rPr>
          <w:rFonts w:ascii="Arial" w:hAnsi="Arial" w:cs="Arial"/>
          <w:b/>
          <w:sz w:val="22"/>
          <w:szCs w:val="22"/>
          <w:u w:val="single"/>
        </w:rPr>
        <w:t>O  R  D  E  N    D  E   L     D Í  A</w:t>
      </w:r>
    </w:p>
    <w:p w:rsidR="00A346F5" w:rsidRPr="00884E22" w:rsidRDefault="00A346F5" w:rsidP="00A346F5">
      <w:pPr>
        <w:pStyle w:val="Sinespaciado"/>
        <w:spacing w:after="100" w:afterAutospacing="1"/>
        <w:jc w:val="both"/>
        <w:rPr>
          <w:rFonts w:ascii="Arial" w:hAnsi="Arial" w:cs="Arial"/>
          <w:lang w:val="es-ES" w:eastAsia="es-ES"/>
        </w:rPr>
      </w:pPr>
      <w:r w:rsidRPr="00884E22">
        <w:rPr>
          <w:rFonts w:ascii="Arial" w:hAnsi="Arial" w:cs="Arial"/>
          <w:b/>
          <w:lang w:val="es-ES" w:eastAsia="es-ES"/>
        </w:rPr>
        <w:t xml:space="preserve">I. </w:t>
      </w:r>
      <w:r w:rsidRPr="00884E22">
        <w:rPr>
          <w:rFonts w:ascii="Arial" w:hAnsi="Arial" w:cs="Arial"/>
          <w:lang w:val="es-ES" w:eastAsia="es-ES"/>
        </w:rPr>
        <w:t>Lista de Asistencia y Declaración del Quórum legal.</w:t>
      </w:r>
    </w:p>
    <w:p w:rsidR="00A346F5" w:rsidRPr="00884E22" w:rsidRDefault="00A346F5" w:rsidP="00A346F5">
      <w:pPr>
        <w:pStyle w:val="Sinespaciado"/>
        <w:spacing w:after="100" w:afterAutospacing="1"/>
        <w:jc w:val="both"/>
        <w:rPr>
          <w:rFonts w:ascii="Arial" w:hAnsi="Arial" w:cs="Arial"/>
          <w:lang w:val="es-ES" w:eastAsia="es-ES"/>
        </w:rPr>
      </w:pPr>
      <w:r w:rsidRPr="00884E22">
        <w:rPr>
          <w:rFonts w:ascii="Arial" w:hAnsi="Arial" w:cs="Arial"/>
          <w:b/>
          <w:lang w:val="es-ES" w:eastAsia="es-ES"/>
        </w:rPr>
        <w:t>II.-</w:t>
      </w:r>
      <w:r w:rsidRPr="00884E22">
        <w:rPr>
          <w:rFonts w:ascii="Arial" w:hAnsi="Arial" w:cs="Arial"/>
          <w:lang w:val="es-ES" w:eastAsia="es-ES"/>
        </w:rPr>
        <w:t xml:space="preserve"> Aprobación del orden del día.</w:t>
      </w:r>
    </w:p>
    <w:p w:rsidR="00A346F5" w:rsidRPr="00884E22" w:rsidRDefault="00A346F5" w:rsidP="00A346F5">
      <w:pPr>
        <w:pStyle w:val="Textoindependiente"/>
        <w:tabs>
          <w:tab w:val="left" w:pos="5932"/>
        </w:tabs>
        <w:jc w:val="both"/>
        <w:rPr>
          <w:rFonts w:ascii="Arial" w:hAnsi="Arial" w:cs="Arial"/>
          <w:b/>
        </w:rPr>
      </w:pPr>
      <w:r w:rsidRPr="00884E22">
        <w:rPr>
          <w:rFonts w:ascii="Arial" w:hAnsi="Arial" w:cs="Arial"/>
          <w:b/>
        </w:rPr>
        <w:t>III.-</w:t>
      </w:r>
      <w:r w:rsidRPr="00884E22">
        <w:rPr>
          <w:rFonts w:ascii="Arial" w:hAnsi="Arial" w:cs="Arial"/>
        </w:rPr>
        <w:t xml:space="preserve"> S</w:t>
      </w:r>
      <w:proofErr w:type="spellStart"/>
      <w:r w:rsidRPr="00884E22">
        <w:rPr>
          <w:rFonts w:ascii="Arial" w:hAnsi="Arial" w:cs="Arial"/>
          <w:lang w:val="es-MX"/>
        </w:rPr>
        <w:t>e</w:t>
      </w:r>
      <w:proofErr w:type="spellEnd"/>
      <w:r w:rsidRPr="00884E22">
        <w:rPr>
          <w:rFonts w:ascii="Arial" w:hAnsi="Arial" w:cs="Arial"/>
          <w:lang w:val="es-MX"/>
        </w:rPr>
        <w:t xml:space="preserve"> solicita la aprobación del Ayuntamiento en pleno, para autorizar al </w:t>
      </w:r>
      <w:r w:rsidRPr="00884E22">
        <w:rPr>
          <w:rFonts w:ascii="Arial" w:hAnsi="Arial" w:cs="Arial"/>
        </w:rPr>
        <w:t xml:space="preserve">C. Miguel Ángel Silva Ramírez, Lic. Juan Manuel Rodriguez Santana, Lic. Edgar Ramón Ibarra Contreras, al L.A  </w:t>
      </w:r>
      <w:proofErr w:type="spellStart"/>
      <w:r w:rsidRPr="00884E22">
        <w:rPr>
          <w:rFonts w:ascii="Arial" w:hAnsi="Arial" w:cs="Arial"/>
        </w:rPr>
        <w:t>Eleno</w:t>
      </w:r>
      <w:proofErr w:type="spellEnd"/>
      <w:r w:rsidRPr="00884E22">
        <w:rPr>
          <w:rFonts w:ascii="Arial" w:hAnsi="Arial" w:cs="Arial"/>
        </w:rPr>
        <w:t xml:space="preserve"> </w:t>
      </w:r>
      <w:proofErr w:type="spellStart"/>
      <w:r w:rsidRPr="00884E22">
        <w:rPr>
          <w:rFonts w:ascii="Arial" w:hAnsi="Arial" w:cs="Arial"/>
        </w:rPr>
        <w:t>Yamelik</w:t>
      </w:r>
      <w:proofErr w:type="spellEnd"/>
      <w:r w:rsidRPr="00884E22">
        <w:rPr>
          <w:rFonts w:ascii="Arial" w:hAnsi="Arial" w:cs="Arial"/>
        </w:rPr>
        <w:t xml:space="preserve"> Araiza Noyola y al Arq. Víctor García Hernández</w:t>
      </w:r>
      <w:r w:rsidRPr="00884E22">
        <w:rPr>
          <w:rFonts w:ascii="Arial" w:hAnsi="Arial" w:cs="Arial"/>
          <w:lang w:val="es-MX"/>
        </w:rPr>
        <w:t xml:space="preserve">, </w:t>
      </w:r>
      <w:r w:rsidRPr="00884E22">
        <w:rPr>
          <w:rFonts w:ascii="Arial" w:hAnsi="Arial" w:cs="Arial"/>
        </w:rPr>
        <w:t>en su Carácter de Presidente Municipal, Síndico Municipal, Secretario General, Encargado de Hacienda y Director de Obras Publicas</w:t>
      </w:r>
      <w:r w:rsidRPr="00884E22">
        <w:rPr>
          <w:rFonts w:ascii="Arial" w:hAnsi="Arial" w:cs="Arial"/>
          <w:lang w:val="es-MX"/>
        </w:rPr>
        <w:t xml:space="preserve"> para que</w:t>
      </w:r>
      <w:r w:rsidRPr="00884E22">
        <w:rPr>
          <w:rFonts w:ascii="Arial" w:hAnsi="Arial" w:cs="Arial"/>
        </w:rPr>
        <w:t xml:space="preserve">, </w:t>
      </w:r>
      <w:r w:rsidRPr="00884E22">
        <w:rPr>
          <w:rFonts w:ascii="Arial" w:hAnsi="Arial" w:cs="Arial"/>
          <w:lang w:val="es-MX"/>
        </w:rPr>
        <w:t>en representación de este Ayuntamiento</w:t>
      </w:r>
      <w:r w:rsidRPr="00884E22">
        <w:rPr>
          <w:rFonts w:ascii="Arial" w:hAnsi="Arial" w:cs="Arial"/>
        </w:rPr>
        <w:t xml:space="preserve">, </w:t>
      </w:r>
      <w:r w:rsidRPr="00884E22">
        <w:rPr>
          <w:rFonts w:ascii="Arial" w:hAnsi="Arial" w:cs="Arial"/>
          <w:lang w:val="es-MX"/>
        </w:rPr>
        <w:t>suscriban Convenio</w:t>
      </w:r>
      <w:r w:rsidRPr="00884E22">
        <w:rPr>
          <w:rFonts w:ascii="Arial" w:hAnsi="Arial" w:cs="Arial"/>
        </w:rPr>
        <w:t xml:space="preserve"> </w:t>
      </w:r>
      <w:r w:rsidRPr="00884E22">
        <w:rPr>
          <w:rFonts w:ascii="Arial" w:hAnsi="Arial" w:cs="Arial"/>
          <w:lang w:val="es-MX"/>
        </w:rPr>
        <w:t>con el Gobierno del Estado de Jalisco, por el cual éste último asigne y transfiera al Gobierno Municipal de Cabo Corrientes,</w:t>
      </w:r>
      <w:r w:rsidRPr="00884E22">
        <w:rPr>
          <w:rFonts w:ascii="Arial" w:hAnsi="Arial" w:cs="Arial"/>
          <w:spacing w:val="14"/>
        </w:rPr>
        <w:t xml:space="preserve"> </w:t>
      </w:r>
      <w:r w:rsidRPr="00884E22">
        <w:rPr>
          <w:rFonts w:ascii="Arial" w:hAnsi="Arial" w:cs="Arial"/>
        </w:rPr>
        <w:t>J</w:t>
      </w:r>
      <w:proofErr w:type="spellStart"/>
      <w:r w:rsidRPr="00884E22">
        <w:rPr>
          <w:rFonts w:ascii="Arial" w:hAnsi="Arial" w:cs="Arial"/>
          <w:lang w:val="es-MX"/>
        </w:rPr>
        <w:t>alisco</w:t>
      </w:r>
      <w:proofErr w:type="spellEnd"/>
      <w:r w:rsidRPr="00884E22">
        <w:rPr>
          <w:rFonts w:ascii="Arial" w:hAnsi="Arial" w:cs="Arial"/>
          <w:lang w:val="es-MX"/>
        </w:rPr>
        <w:t xml:space="preserve">, recursos financieros hasta por la cantidad de </w:t>
      </w:r>
      <w:r w:rsidRPr="00884E22">
        <w:rPr>
          <w:rFonts w:ascii="Arial" w:hAnsi="Arial" w:cs="Arial"/>
          <w:b/>
        </w:rPr>
        <w:t>$</w:t>
      </w:r>
      <w:r w:rsidRPr="00884E22">
        <w:rPr>
          <w:rFonts w:ascii="Arial" w:hAnsi="Arial" w:cs="Arial"/>
          <w:b/>
          <w:lang w:val="es-MX"/>
        </w:rPr>
        <w:t>5’000,000.00</w:t>
      </w:r>
      <w:r w:rsidRPr="00884E22">
        <w:rPr>
          <w:rFonts w:ascii="Arial" w:hAnsi="Arial" w:cs="Arial"/>
        </w:rPr>
        <w:t xml:space="preserve"> </w:t>
      </w:r>
      <w:r w:rsidRPr="00884E22">
        <w:rPr>
          <w:rFonts w:ascii="Arial" w:hAnsi="Arial" w:cs="Arial"/>
          <w:lang w:val="es-MX"/>
        </w:rPr>
        <w:t>(cinco millones de pesos 00/100 M.N.), recurso contemplado del Programa para el Desarrollo de Infraestructura en los Municipios</w:t>
      </w:r>
      <w:r w:rsidRPr="00884E22">
        <w:rPr>
          <w:rFonts w:ascii="Arial" w:hAnsi="Arial" w:cs="Arial"/>
        </w:rPr>
        <w:t xml:space="preserve"> </w:t>
      </w:r>
      <w:r w:rsidRPr="00884E22">
        <w:rPr>
          <w:rFonts w:ascii="Arial" w:hAnsi="Arial" w:cs="Arial"/>
          <w:b/>
        </w:rPr>
        <w:t>“F</w:t>
      </w:r>
      <w:proofErr w:type="spellStart"/>
      <w:r w:rsidRPr="00884E22">
        <w:rPr>
          <w:rFonts w:ascii="Arial" w:hAnsi="Arial" w:cs="Arial"/>
          <w:b/>
          <w:lang w:val="es-MX"/>
        </w:rPr>
        <w:t>ondo</w:t>
      </w:r>
      <w:proofErr w:type="spellEnd"/>
      <w:r w:rsidRPr="00884E22">
        <w:rPr>
          <w:rFonts w:ascii="Arial" w:hAnsi="Arial" w:cs="Arial"/>
          <w:b/>
          <w:lang w:val="es-MX"/>
        </w:rPr>
        <w:t xml:space="preserve"> Común </w:t>
      </w:r>
      <w:proofErr w:type="spellStart"/>
      <w:r w:rsidRPr="00884E22">
        <w:rPr>
          <w:rFonts w:ascii="Arial" w:hAnsi="Arial" w:cs="Arial"/>
          <w:b/>
          <w:lang w:val="es-MX"/>
        </w:rPr>
        <w:t>Concursable</w:t>
      </w:r>
      <w:proofErr w:type="spellEnd"/>
      <w:r w:rsidRPr="00884E22">
        <w:rPr>
          <w:rFonts w:ascii="Arial" w:hAnsi="Arial" w:cs="Arial"/>
          <w:b/>
          <w:lang w:val="es-MX"/>
        </w:rPr>
        <w:t xml:space="preserve"> para la Infraestructura</w:t>
      </w:r>
      <w:r w:rsidRPr="00884E22">
        <w:rPr>
          <w:rFonts w:ascii="Arial" w:hAnsi="Arial" w:cs="Arial"/>
          <w:b/>
        </w:rPr>
        <w:t>” (FOCOCI)</w:t>
      </w:r>
      <w:r w:rsidRPr="00884E22">
        <w:rPr>
          <w:rFonts w:ascii="Arial" w:hAnsi="Arial" w:cs="Arial"/>
          <w:b/>
          <w:spacing w:val="-5"/>
        </w:rPr>
        <w:t xml:space="preserve"> </w:t>
      </w:r>
      <w:r w:rsidRPr="00884E22">
        <w:rPr>
          <w:rFonts w:ascii="Arial" w:hAnsi="Arial" w:cs="Arial"/>
          <w:b/>
        </w:rPr>
        <w:t>2023.</w:t>
      </w:r>
    </w:p>
    <w:p w:rsidR="00A346F5" w:rsidRPr="00884E22" w:rsidRDefault="00A346F5" w:rsidP="00A346F5">
      <w:pPr>
        <w:pStyle w:val="Textoindependiente"/>
        <w:spacing w:before="8"/>
        <w:jc w:val="both"/>
        <w:rPr>
          <w:rFonts w:ascii="Arial" w:hAnsi="Arial" w:cs="Arial"/>
          <w:b/>
        </w:rPr>
      </w:pPr>
    </w:p>
    <w:p w:rsidR="00A346F5" w:rsidRPr="00884E22" w:rsidRDefault="00A346F5" w:rsidP="00A346F5">
      <w:pPr>
        <w:pStyle w:val="Textoindependiente"/>
        <w:ind w:right="166"/>
        <w:jc w:val="both"/>
        <w:rPr>
          <w:rFonts w:ascii="Arial" w:hAnsi="Arial" w:cs="Arial"/>
        </w:rPr>
      </w:pPr>
      <w:r w:rsidRPr="00884E22">
        <w:rPr>
          <w:rFonts w:ascii="Arial" w:hAnsi="Arial" w:cs="Arial"/>
          <w:b/>
          <w:lang w:val="es-MX"/>
        </w:rPr>
        <w:t>IV.-</w:t>
      </w:r>
      <w:r w:rsidRPr="00884E22">
        <w:rPr>
          <w:rFonts w:ascii="Arial" w:hAnsi="Arial" w:cs="Arial"/>
          <w:b/>
        </w:rPr>
        <w:t xml:space="preserve"> </w:t>
      </w:r>
      <w:r w:rsidRPr="00884E22">
        <w:rPr>
          <w:rFonts w:ascii="Arial" w:hAnsi="Arial" w:cs="Arial"/>
        </w:rPr>
        <w:t>S</w:t>
      </w:r>
      <w:proofErr w:type="spellStart"/>
      <w:r w:rsidRPr="00884E22">
        <w:rPr>
          <w:rFonts w:ascii="Arial" w:hAnsi="Arial" w:cs="Arial"/>
          <w:lang w:val="es-MX"/>
        </w:rPr>
        <w:t>e</w:t>
      </w:r>
      <w:proofErr w:type="spellEnd"/>
      <w:r w:rsidRPr="00884E22">
        <w:rPr>
          <w:rFonts w:ascii="Arial" w:hAnsi="Arial" w:cs="Arial"/>
          <w:lang w:val="es-MX"/>
        </w:rPr>
        <w:t xml:space="preserve"> solicita la aprobación del Ayuntamiento en pleno, para que se autorice destinar los recursos asignados y transferidos por el Gobierno del Estado de Jalisco, al pago de la ejecución de la siguiente acción en obra pública y servicios:</w:t>
      </w:r>
    </w:p>
    <w:p w:rsidR="00A346F5" w:rsidRPr="00884E22" w:rsidRDefault="00A346F5" w:rsidP="00A346F5">
      <w:pPr>
        <w:pStyle w:val="Textoindependiente"/>
        <w:spacing w:before="12"/>
        <w:rPr>
          <w:rFonts w:ascii="Arial" w:hAnsi="Arial" w:cs="Arial"/>
        </w:rPr>
      </w:pPr>
    </w:p>
    <w:tbl>
      <w:tblPr>
        <w:tblStyle w:val="TableNormal"/>
        <w:tblW w:w="8263" w:type="dxa"/>
        <w:tblInd w:w="248" w:type="dxa"/>
        <w:tblCellMar>
          <w:left w:w="108" w:type="dxa"/>
          <w:right w:w="108" w:type="dxa"/>
        </w:tblCellMar>
        <w:tblLook w:val="04A0" w:firstRow="1" w:lastRow="0" w:firstColumn="1" w:lastColumn="0" w:noHBand="0" w:noVBand="1"/>
      </w:tblPr>
      <w:tblGrid>
        <w:gridCol w:w="756"/>
        <w:gridCol w:w="5617"/>
        <w:gridCol w:w="1890"/>
      </w:tblGrid>
      <w:tr w:rsidR="00A346F5" w:rsidRPr="00884E22" w:rsidTr="005648E8">
        <w:trPr>
          <w:trHeight w:val="2"/>
        </w:trPr>
        <w:tc>
          <w:tcPr>
            <w:tcW w:w="756" w:type="dxa"/>
            <w:tcBorders>
              <w:top w:val="single" w:sz="4" w:space="0" w:color="000000"/>
              <w:left w:val="single" w:sz="4" w:space="0" w:color="000000"/>
              <w:bottom w:val="single" w:sz="4" w:space="0" w:color="000000"/>
              <w:right w:val="single" w:sz="4" w:space="0" w:color="000000"/>
            </w:tcBorders>
            <w:shd w:val="clear" w:color="auto" w:fill="7E7E7E"/>
            <w:hideMark/>
          </w:tcPr>
          <w:p w:rsidR="00A346F5" w:rsidRPr="00884E22" w:rsidRDefault="00A346F5" w:rsidP="005648E8">
            <w:pPr>
              <w:pStyle w:val="TableParagraph"/>
              <w:spacing w:before="78"/>
              <w:ind w:right="168"/>
              <w:jc w:val="both"/>
              <w:rPr>
                <w:rFonts w:ascii="Arial" w:hAnsi="Arial" w:cs="Arial"/>
                <w:b/>
                <w:lang w:eastAsia="en-US"/>
              </w:rPr>
            </w:pPr>
            <w:r w:rsidRPr="00884E22">
              <w:rPr>
                <w:rFonts w:ascii="Arial" w:hAnsi="Arial" w:cs="Arial"/>
                <w:b/>
                <w:color w:val="FFFFFF"/>
              </w:rPr>
              <w:t>N</w:t>
            </w:r>
            <w:r w:rsidRPr="00884E22">
              <w:rPr>
                <w:rFonts w:ascii="Arial" w:hAnsi="Arial" w:cs="Arial"/>
                <w:b/>
                <w:color w:val="FFFFFF"/>
                <w:lang w:val="es-MX"/>
              </w:rPr>
              <w:t>o</w:t>
            </w:r>
            <w:r w:rsidRPr="00884E22">
              <w:rPr>
                <w:rFonts w:ascii="Arial" w:hAnsi="Arial" w:cs="Arial"/>
                <w:b/>
                <w:color w:val="FFFFFF"/>
              </w:rPr>
              <w:t>.</w:t>
            </w:r>
          </w:p>
        </w:tc>
        <w:tc>
          <w:tcPr>
            <w:tcW w:w="5617" w:type="dxa"/>
            <w:tcBorders>
              <w:top w:val="single" w:sz="4" w:space="0" w:color="000000"/>
              <w:left w:val="single" w:sz="4" w:space="0" w:color="000000"/>
              <w:bottom w:val="single" w:sz="4" w:space="0" w:color="000000"/>
              <w:right w:val="single" w:sz="4" w:space="0" w:color="000000"/>
            </w:tcBorders>
            <w:shd w:val="clear" w:color="auto" w:fill="7E7E7E"/>
            <w:hideMark/>
          </w:tcPr>
          <w:p w:rsidR="00A346F5" w:rsidRPr="00884E22" w:rsidRDefault="00A346F5" w:rsidP="005648E8">
            <w:pPr>
              <w:pStyle w:val="TableParagraph"/>
              <w:spacing w:before="78"/>
              <w:ind w:left="2045" w:right="2086"/>
              <w:jc w:val="both"/>
              <w:rPr>
                <w:rFonts w:ascii="Arial" w:hAnsi="Arial" w:cs="Arial"/>
                <w:b/>
                <w:lang w:eastAsia="en-US"/>
              </w:rPr>
            </w:pPr>
            <w:r w:rsidRPr="00884E22">
              <w:rPr>
                <w:rFonts w:ascii="Arial" w:hAnsi="Arial" w:cs="Arial"/>
                <w:b/>
                <w:color w:val="FFFFFF"/>
              </w:rPr>
              <w:t>N</w:t>
            </w:r>
            <w:proofErr w:type="spellStart"/>
            <w:r w:rsidRPr="00884E22">
              <w:rPr>
                <w:rFonts w:ascii="Arial" w:hAnsi="Arial" w:cs="Arial"/>
                <w:b/>
                <w:color w:val="FFFFFF"/>
                <w:lang w:val="es-MX"/>
              </w:rPr>
              <w:t>ombre</w:t>
            </w:r>
            <w:proofErr w:type="spellEnd"/>
            <w:r w:rsidRPr="00884E22">
              <w:rPr>
                <w:rFonts w:ascii="Arial" w:hAnsi="Arial" w:cs="Arial"/>
                <w:b/>
                <w:color w:val="FFFFFF"/>
                <w:lang w:val="es-MX"/>
              </w:rPr>
              <w:t xml:space="preserve"> de la  obra</w:t>
            </w:r>
          </w:p>
        </w:tc>
        <w:tc>
          <w:tcPr>
            <w:tcW w:w="1890" w:type="dxa"/>
            <w:tcBorders>
              <w:top w:val="single" w:sz="4" w:space="0" w:color="000000"/>
              <w:left w:val="single" w:sz="4" w:space="0" w:color="000000"/>
              <w:bottom w:val="single" w:sz="4" w:space="0" w:color="000000"/>
              <w:right w:val="single" w:sz="4" w:space="0" w:color="000000"/>
            </w:tcBorders>
            <w:shd w:val="clear" w:color="auto" w:fill="7E7E7E"/>
            <w:hideMark/>
          </w:tcPr>
          <w:p w:rsidR="00A346F5" w:rsidRPr="00884E22" w:rsidRDefault="00A346F5" w:rsidP="005648E8">
            <w:pPr>
              <w:pStyle w:val="TableParagraph"/>
              <w:spacing w:before="78"/>
              <w:ind w:left="458"/>
              <w:jc w:val="both"/>
              <w:rPr>
                <w:rFonts w:ascii="Arial" w:hAnsi="Arial" w:cs="Arial"/>
                <w:b/>
                <w:lang w:eastAsia="en-US"/>
              </w:rPr>
            </w:pPr>
            <w:r w:rsidRPr="00884E22">
              <w:rPr>
                <w:rFonts w:ascii="Arial" w:hAnsi="Arial" w:cs="Arial"/>
                <w:b/>
                <w:color w:val="FFFFFF"/>
              </w:rPr>
              <w:t>I</w:t>
            </w:r>
            <w:proofErr w:type="spellStart"/>
            <w:r w:rsidRPr="00884E22">
              <w:rPr>
                <w:rFonts w:ascii="Arial" w:hAnsi="Arial" w:cs="Arial"/>
                <w:b/>
                <w:color w:val="FFFFFF"/>
                <w:lang w:val="es-MX"/>
              </w:rPr>
              <w:t>nversión</w:t>
            </w:r>
            <w:proofErr w:type="spellEnd"/>
          </w:p>
        </w:tc>
      </w:tr>
      <w:tr w:rsidR="00A346F5" w:rsidRPr="00884E22" w:rsidTr="005648E8">
        <w:trPr>
          <w:trHeight w:val="1"/>
        </w:trPr>
        <w:tc>
          <w:tcPr>
            <w:tcW w:w="756" w:type="dxa"/>
            <w:tcBorders>
              <w:top w:val="single" w:sz="4" w:space="0" w:color="000000"/>
              <w:left w:val="single" w:sz="4" w:space="0" w:color="000000"/>
              <w:bottom w:val="single" w:sz="4" w:space="0" w:color="000000"/>
              <w:right w:val="single" w:sz="4" w:space="0" w:color="000000"/>
            </w:tcBorders>
            <w:hideMark/>
          </w:tcPr>
          <w:p w:rsidR="00A346F5" w:rsidRPr="00884E22" w:rsidRDefault="00A346F5" w:rsidP="005648E8">
            <w:pPr>
              <w:pStyle w:val="TableParagraph"/>
              <w:ind w:right="39"/>
              <w:jc w:val="both"/>
              <w:rPr>
                <w:rFonts w:ascii="Arial" w:hAnsi="Arial" w:cs="Arial"/>
                <w:lang w:eastAsia="en-US"/>
              </w:rPr>
            </w:pPr>
            <w:r w:rsidRPr="00884E22">
              <w:rPr>
                <w:rFonts w:ascii="Arial" w:hAnsi="Arial" w:cs="Arial"/>
              </w:rPr>
              <w:t>1</w:t>
            </w:r>
          </w:p>
        </w:tc>
        <w:tc>
          <w:tcPr>
            <w:tcW w:w="5617" w:type="dxa"/>
            <w:tcBorders>
              <w:top w:val="single" w:sz="4" w:space="0" w:color="000000"/>
              <w:left w:val="single" w:sz="4" w:space="0" w:color="000000"/>
              <w:bottom w:val="single" w:sz="4" w:space="0" w:color="000000"/>
              <w:right w:val="single" w:sz="4" w:space="0" w:color="000000"/>
            </w:tcBorders>
            <w:hideMark/>
          </w:tcPr>
          <w:p w:rsidR="00A346F5" w:rsidRPr="00884E22" w:rsidRDefault="00A346F5" w:rsidP="005648E8">
            <w:pPr>
              <w:pStyle w:val="TableParagraph"/>
              <w:jc w:val="both"/>
              <w:rPr>
                <w:rFonts w:ascii="Arial" w:hAnsi="Arial" w:cs="Arial"/>
                <w:lang w:eastAsia="en-US"/>
              </w:rPr>
            </w:pPr>
            <w:r w:rsidRPr="00884E22">
              <w:rPr>
                <w:rFonts w:ascii="Arial" w:hAnsi="Arial" w:cs="Arial"/>
              </w:rPr>
              <w:t>PAVIMENTACIÓN CON EMPEDRADO AHOGADO EN CONCRETO EN LA CALLE VICENTE GUERRERO, EN LA CABECERA MUNICIPAL DE CABO CORRIENTES, JALISCO.</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A346F5" w:rsidRPr="00884E22" w:rsidRDefault="00A346F5" w:rsidP="005648E8">
            <w:pPr>
              <w:pStyle w:val="TableParagraph"/>
              <w:jc w:val="both"/>
              <w:rPr>
                <w:rFonts w:ascii="Arial" w:hAnsi="Arial" w:cs="Arial"/>
                <w:lang w:val="es-MX" w:eastAsia="en-US"/>
              </w:rPr>
            </w:pPr>
            <w:r w:rsidRPr="00884E22">
              <w:rPr>
                <w:rFonts w:ascii="Arial" w:hAnsi="Arial" w:cs="Arial"/>
                <w:lang w:val="es-MX"/>
              </w:rPr>
              <w:t>$5’000,000.00</w:t>
            </w:r>
          </w:p>
        </w:tc>
      </w:tr>
      <w:tr w:rsidR="00A346F5" w:rsidRPr="00884E22" w:rsidTr="005648E8">
        <w:trPr>
          <w:trHeight w:val="1"/>
        </w:trPr>
        <w:tc>
          <w:tcPr>
            <w:tcW w:w="756" w:type="dxa"/>
            <w:tcBorders>
              <w:top w:val="single" w:sz="4" w:space="0" w:color="000000"/>
              <w:left w:val="single" w:sz="4" w:space="0" w:color="000000"/>
              <w:bottom w:val="single" w:sz="4" w:space="0" w:color="000000"/>
              <w:right w:val="single" w:sz="4" w:space="0" w:color="000000"/>
            </w:tcBorders>
          </w:tcPr>
          <w:p w:rsidR="00A346F5" w:rsidRPr="00884E22" w:rsidRDefault="00A346F5" w:rsidP="005648E8">
            <w:pPr>
              <w:pStyle w:val="TableParagraph"/>
              <w:jc w:val="both"/>
              <w:rPr>
                <w:rFonts w:ascii="Arial" w:hAnsi="Arial" w:cs="Arial"/>
                <w:lang w:eastAsia="en-US"/>
              </w:rPr>
            </w:pPr>
          </w:p>
        </w:tc>
        <w:tc>
          <w:tcPr>
            <w:tcW w:w="5617" w:type="dxa"/>
            <w:tcBorders>
              <w:top w:val="single" w:sz="4" w:space="0" w:color="000000"/>
              <w:left w:val="single" w:sz="4" w:space="0" w:color="000000"/>
              <w:bottom w:val="single" w:sz="4" w:space="0" w:color="000000"/>
              <w:right w:val="single" w:sz="4" w:space="0" w:color="000000"/>
            </w:tcBorders>
            <w:hideMark/>
          </w:tcPr>
          <w:p w:rsidR="00A346F5" w:rsidRPr="00884E22" w:rsidRDefault="00A346F5" w:rsidP="005648E8">
            <w:pPr>
              <w:pStyle w:val="TableParagraph"/>
              <w:ind w:right="145"/>
              <w:jc w:val="both"/>
              <w:rPr>
                <w:rFonts w:ascii="Arial" w:hAnsi="Arial" w:cs="Arial"/>
                <w:b/>
                <w:lang w:eastAsia="en-US"/>
              </w:rPr>
            </w:pPr>
            <w:r w:rsidRPr="00884E22">
              <w:rPr>
                <w:rFonts w:ascii="Arial" w:hAnsi="Arial" w:cs="Arial"/>
                <w:b/>
              </w:rPr>
              <w:t>TOTAL</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A346F5" w:rsidRPr="00884E22" w:rsidRDefault="00A346F5" w:rsidP="005648E8">
            <w:pPr>
              <w:pStyle w:val="TableParagraph"/>
              <w:jc w:val="both"/>
              <w:rPr>
                <w:rFonts w:ascii="Arial" w:hAnsi="Arial" w:cs="Arial"/>
                <w:b/>
                <w:bCs/>
                <w:lang w:eastAsia="en-US"/>
              </w:rPr>
            </w:pPr>
            <w:r w:rsidRPr="00884E22">
              <w:rPr>
                <w:rFonts w:ascii="Arial" w:hAnsi="Arial" w:cs="Arial"/>
                <w:b/>
                <w:bCs/>
                <w:lang w:val="es-MX"/>
              </w:rPr>
              <w:t>$5’000,000.00</w:t>
            </w:r>
          </w:p>
        </w:tc>
      </w:tr>
    </w:tbl>
    <w:p w:rsidR="00A346F5" w:rsidRPr="00884E22" w:rsidRDefault="00A346F5" w:rsidP="00A346F5">
      <w:pPr>
        <w:pStyle w:val="Textoindependiente"/>
        <w:ind w:right="172"/>
        <w:jc w:val="both"/>
        <w:rPr>
          <w:rFonts w:ascii="Arial" w:hAnsi="Arial" w:cs="Arial"/>
          <w:lang w:val="es-MX"/>
        </w:rPr>
      </w:pPr>
    </w:p>
    <w:p w:rsidR="00A346F5" w:rsidRPr="00884E22" w:rsidRDefault="00A346F5" w:rsidP="00A346F5">
      <w:pPr>
        <w:pStyle w:val="Textoindependiente"/>
        <w:ind w:right="172"/>
        <w:jc w:val="both"/>
        <w:rPr>
          <w:rFonts w:ascii="Arial" w:hAnsi="Arial" w:cs="Arial"/>
        </w:rPr>
      </w:pPr>
      <w:r w:rsidRPr="00884E22">
        <w:rPr>
          <w:rFonts w:ascii="Arial" w:hAnsi="Arial" w:cs="Arial"/>
        </w:rPr>
        <w:t xml:space="preserve">Y </w:t>
      </w:r>
      <w:r w:rsidRPr="00884E22">
        <w:rPr>
          <w:rFonts w:ascii="Arial" w:hAnsi="Arial" w:cs="Arial"/>
          <w:lang w:val="es-MX"/>
        </w:rPr>
        <w:t>se hace constar que los usos y destinos de suelos están autorizados y son aptos para que el Gobierno Municipal ejecute la acción descrita.</w:t>
      </w:r>
    </w:p>
    <w:p w:rsidR="00A346F5" w:rsidRPr="00884E22" w:rsidRDefault="00A346F5" w:rsidP="00A346F5">
      <w:pPr>
        <w:pStyle w:val="Textoindependiente"/>
        <w:ind w:right="167"/>
        <w:jc w:val="both"/>
        <w:rPr>
          <w:rFonts w:ascii="Arial" w:hAnsi="Arial" w:cs="Arial"/>
        </w:rPr>
      </w:pPr>
    </w:p>
    <w:p w:rsidR="00A346F5" w:rsidRDefault="00A346F5" w:rsidP="00A346F5">
      <w:pPr>
        <w:pStyle w:val="Textoindependiente"/>
        <w:ind w:right="167"/>
        <w:jc w:val="both"/>
        <w:rPr>
          <w:rFonts w:ascii="Arial" w:hAnsi="Arial" w:cs="Arial"/>
          <w:b/>
        </w:rPr>
      </w:pPr>
    </w:p>
    <w:p w:rsidR="00A346F5" w:rsidRDefault="00A346F5" w:rsidP="00A346F5">
      <w:pPr>
        <w:pStyle w:val="Textoindependiente"/>
        <w:ind w:right="167"/>
        <w:jc w:val="both"/>
        <w:rPr>
          <w:rFonts w:ascii="Arial" w:hAnsi="Arial" w:cs="Arial"/>
          <w:b/>
        </w:rPr>
      </w:pPr>
    </w:p>
    <w:p w:rsidR="00A346F5" w:rsidRDefault="00A346F5" w:rsidP="00A346F5">
      <w:pPr>
        <w:pStyle w:val="Textoindependiente"/>
        <w:ind w:right="167"/>
        <w:jc w:val="both"/>
        <w:rPr>
          <w:rFonts w:ascii="Arial" w:hAnsi="Arial" w:cs="Arial"/>
          <w:b/>
        </w:rPr>
      </w:pPr>
    </w:p>
    <w:p w:rsidR="00A346F5" w:rsidRDefault="00A346F5" w:rsidP="00A346F5">
      <w:pPr>
        <w:pStyle w:val="Textoindependiente"/>
        <w:ind w:right="167"/>
        <w:jc w:val="both"/>
        <w:rPr>
          <w:rFonts w:ascii="Arial" w:hAnsi="Arial" w:cs="Arial"/>
          <w:b/>
        </w:rPr>
      </w:pPr>
    </w:p>
    <w:p w:rsidR="00A346F5" w:rsidRDefault="00A346F5" w:rsidP="00A346F5">
      <w:pPr>
        <w:pStyle w:val="Textoindependiente"/>
        <w:ind w:right="167"/>
        <w:jc w:val="both"/>
        <w:rPr>
          <w:rFonts w:ascii="Arial" w:hAnsi="Arial" w:cs="Arial"/>
          <w:b/>
        </w:rPr>
      </w:pPr>
    </w:p>
    <w:p w:rsidR="00A346F5" w:rsidRDefault="00A346F5" w:rsidP="00A346F5">
      <w:pPr>
        <w:pStyle w:val="Textoindependiente"/>
        <w:ind w:right="167"/>
        <w:jc w:val="both"/>
        <w:rPr>
          <w:rFonts w:ascii="Arial" w:hAnsi="Arial" w:cs="Arial"/>
          <w:b/>
        </w:rPr>
      </w:pPr>
    </w:p>
    <w:p w:rsidR="00A346F5" w:rsidRPr="00884E22" w:rsidRDefault="00A346F5" w:rsidP="00A346F5">
      <w:pPr>
        <w:pStyle w:val="Textoindependiente"/>
        <w:ind w:right="167"/>
        <w:jc w:val="both"/>
        <w:rPr>
          <w:rFonts w:ascii="Arial" w:hAnsi="Arial" w:cs="Arial"/>
          <w:lang w:val="es-MX"/>
        </w:rPr>
      </w:pPr>
      <w:r w:rsidRPr="00884E22">
        <w:rPr>
          <w:rFonts w:ascii="Arial" w:hAnsi="Arial" w:cs="Arial"/>
          <w:b/>
        </w:rPr>
        <w:t xml:space="preserve">V.-  </w:t>
      </w:r>
      <w:r w:rsidRPr="00884E22">
        <w:rPr>
          <w:rFonts w:ascii="Arial" w:hAnsi="Arial" w:cs="Arial"/>
        </w:rPr>
        <w:t xml:space="preserve">Se solicita la Aprobación del Ayuntamiento en pleno, </w:t>
      </w:r>
      <w:r w:rsidRPr="00884E22">
        <w:rPr>
          <w:rFonts w:ascii="Arial" w:hAnsi="Arial" w:cs="Arial"/>
          <w:lang w:val="es-MX"/>
        </w:rPr>
        <w:t>para autorizar el recibir los recursos asignados y que se transferirán por el Gobierno del Estado a este Gobierno Municipal de conformidad al convenio que se suscriba según lo establecido en el punto primero del presente acuerdo, y se instruye al Encargado de la Hacienda Municipal para que se eroguen conforme al destino determinado en el punto que antecede.</w:t>
      </w:r>
    </w:p>
    <w:p w:rsidR="00A346F5" w:rsidRPr="00884E22" w:rsidRDefault="00A346F5" w:rsidP="00A346F5">
      <w:pPr>
        <w:pStyle w:val="Textoindependiente"/>
        <w:spacing w:before="1"/>
        <w:jc w:val="both"/>
        <w:rPr>
          <w:rFonts w:ascii="Arial" w:hAnsi="Arial" w:cs="Arial"/>
        </w:rPr>
      </w:pPr>
    </w:p>
    <w:p w:rsidR="00A346F5" w:rsidRPr="00884E22" w:rsidRDefault="00A346F5" w:rsidP="00A346F5">
      <w:pPr>
        <w:pStyle w:val="Textoindependiente"/>
        <w:ind w:right="169"/>
        <w:jc w:val="both"/>
        <w:rPr>
          <w:rFonts w:ascii="Arial" w:hAnsi="Arial" w:cs="Arial"/>
          <w:lang w:val="es-MX"/>
        </w:rPr>
      </w:pPr>
      <w:r w:rsidRPr="00884E22">
        <w:rPr>
          <w:rFonts w:ascii="Arial" w:hAnsi="Arial" w:cs="Arial"/>
          <w:b/>
        </w:rPr>
        <w:t xml:space="preserve">VI.- </w:t>
      </w:r>
      <w:r w:rsidRPr="00884E22">
        <w:rPr>
          <w:rFonts w:ascii="Arial" w:hAnsi="Arial" w:cs="Arial"/>
        </w:rPr>
        <w:t>Se solicita la aprobación del Ayuntamiento en pleno, para</w:t>
      </w:r>
      <w:r w:rsidRPr="00884E22">
        <w:rPr>
          <w:rFonts w:ascii="Arial" w:hAnsi="Arial" w:cs="Arial"/>
          <w:lang w:val="es-MX"/>
        </w:rPr>
        <w:t xml:space="preserve"> que se autorice el realizar las retenciones y enteros que correspondan, de conformidad con la legislación y normatividad aplicable.</w:t>
      </w:r>
    </w:p>
    <w:p w:rsidR="00A346F5" w:rsidRPr="00884E22" w:rsidRDefault="00A346F5" w:rsidP="00A346F5">
      <w:pPr>
        <w:pStyle w:val="Textoindependiente"/>
        <w:ind w:right="169"/>
        <w:jc w:val="both"/>
        <w:rPr>
          <w:rFonts w:ascii="Arial" w:hAnsi="Arial" w:cs="Arial"/>
          <w:lang w:val="es-MX"/>
        </w:rPr>
      </w:pPr>
    </w:p>
    <w:p w:rsidR="00A346F5" w:rsidRPr="00884E22" w:rsidRDefault="00A346F5" w:rsidP="00A346F5">
      <w:pPr>
        <w:pStyle w:val="Textoindependiente"/>
        <w:spacing w:before="45"/>
        <w:ind w:right="162"/>
        <w:jc w:val="both"/>
        <w:rPr>
          <w:rFonts w:ascii="Arial" w:hAnsi="Arial" w:cs="Arial"/>
          <w:lang w:val="es-MX"/>
        </w:rPr>
      </w:pPr>
      <w:r w:rsidRPr="00884E22">
        <w:rPr>
          <w:rFonts w:ascii="Arial" w:hAnsi="Arial" w:cs="Arial"/>
          <w:b/>
          <w:lang w:val="es-MX"/>
        </w:rPr>
        <w:t>VII.-</w:t>
      </w:r>
      <w:r w:rsidRPr="00884E22">
        <w:rPr>
          <w:rFonts w:ascii="Arial" w:hAnsi="Arial" w:cs="Arial"/>
          <w:b/>
        </w:rPr>
        <w:t xml:space="preserve"> </w:t>
      </w:r>
      <w:r w:rsidRPr="00884E22">
        <w:rPr>
          <w:rFonts w:ascii="Arial" w:hAnsi="Arial" w:cs="Arial"/>
        </w:rPr>
        <w:t xml:space="preserve">Se solicita la aprobación del Ayuntamiento en pleno, autorizar </w:t>
      </w:r>
      <w:r w:rsidRPr="00884E22">
        <w:rPr>
          <w:rFonts w:ascii="Arial" w:hAnsi="Arial" w:cs="Arial"/>
          <w:lang w:val="es-MX"/>
        </w:rPr>
        <w:t>como garantía de cumplimiento de las obligaciones que contraiga el Ayuntamiento derivadas de la celebración del Convenio, se afectan las participaciones estatales presentes y futuras que le corresponden al Municipio del impuesto sobre nóminas, y se autoriza a la Secretaría de la Hacienda Pública del Gobierno del Estado de Jalisco, para que en caso de incumplimiento retenga las cantidad necesarias para el reintegro de los recursos estatales transferidos, en los términos establecidos en dicho Convenio.</w:t>
      </w:r>
    </w:p>
    <w:p w:rsidR="00A346F5" w:rsidRPr="00884E22" w:rsidRDefault="00A346F5" w:rsidP="00A346F5">
      <w:pPr>
        <w:pStyle w:val="Textoindependiente"/>
        <w:spacing w:before="45"/>
        <w:ind w:right="162"/>
        <w:jc w:val="both"/>
        <w:rPr>
          <w:rFonts w:ascii="Arial" w:hAnsi="Arial" w:cs="Arial"/>
          <w:lang w:val="es-MX"/>
        </w:rPr>
      </w:pPr>
    </w:p>
    <w:p w:rsidR="00A346F5" w:rsidRPr="00884E22" w:rsidRDefault="00A346F5" w:rsidP="00A346F5">
      <w:pPr>
        <w:pStyle w:val="Textoindependiente"/>
        <w:spacing w:before="45"/>
        <w:ind w:right="162"/>
        <w:jc w:val="both"/>
        <w:rPr>
          <w:rFonts w:ascii="Arial" w:hAnsi="Arial" w:cs="Arial"/>
          <w:lang w:val="es-MX"/>
        </w:rPr>
      </w:pPr>
      <w:r w:rsidRPr="00884E22">
        <w:rPr>
          <w:rFonts w:ascii="Arial" w:hAnsi="Arial" w:cs="Arial"/>
          <w:b/>
          <w:lang w:val="es-MX"/>
        </w:rPr>
        <w:t>VIII.-</w:t>
      </w:r>
      <w:r w:rsidRPr="00884E22">
        <w:rPr>
          <w:rFonts w:ascii="Arial" w:hAnsi="Arial" w:cs="Arial"/>
          <w:lang w:val="es-MX"/>
        </w:rPr>
        <w:t>Clausura de sesión.</w:t>
      </w:r>
    </w:p>
    <w:p w:rsidR="00A346F5" w:rsidRPr="00911778" w:rsidRDefault="00A346F5" w:rsidP="00A346F5">
      <w:pPr>
        <w:rPr>
          <w:sz w:val="23"/>
          <w:szCs w:val="23"/>
        </w:rPr>
      </w:pPr>
    </w:p>
    <w:p w:rsidR="00A346F5" w:rsidRPr="00911778" w:rsidRDefault="00A346F5" w:rsidP="00A346F5">
      <w:pPr>
        <w:pStyle w:val="Sangradetextonormal"/>
        <w:jc w:val="center"/>
        <w:rPr>
          <w:rFonts w:ascii="Arial" w:hAnsi="Arial" w:cs="Arial"/>
          <w:b/>
          <w:sz w:val="23"/>
          <w:szCs w:val="23"/>
        </w:rPr>
      </w:pPr>
      <w:bookmarkStart w:id="0" w:name="_GoBack"/>
      <w:r w:rsidRPr="00911778">
        <w:rPr>
          <w:rFonts w:ascii="Arial" w:hAnsi="Arial" w:cs="Arial"/>
          <w:b/>
          <w:sz w:val="23"/>
          <w:szCs w:val="23"/>
        </w:rPr>
        <w:t>ATENTAMENTE</w:t>
      </w:r>
    </w:p>
    <w:p w:rsidR="00A346F5" w:rsidRPr="00911778" w:rsidRDefault="00A346F5" w:rsidP="00A346F5">
      <w:pPr>
        <w:spacing w:after="0" w:line="240" w:lineRule="auto"/>
        <w:jc w:val="center"/>
        <w:rPr>
          <w:rFonts w:ascii="Arial" w:hAnsi="Arial" w:cs="Arial"/>
          <w:b/>
          <w:sz w:val="23"/>
          <w:szCs w:val="23"/>
        </w:rPr>
      </w:pPr>
      <w:r w:rsidRPr="00911778">
        <w:rPr>
          <w:rFonts w:ascii="Arial" w:hAnsi="Arial" w:cs="Arial"/>
          <w:b/>
          <w:sz w:val="23"/>
          <w:szCs w:val="23"/>
        </w:rPr>
        <w:t xml:space="preserve">El Tuito, Municipio de Cabo Corrientes, Jalisco, a </w:t>
      </w:r>
      <w:r>
        <w:rPr>
          <w:rFonts w:ascii="Arial" w:hAnsi="Arial" w:cs="Arial"/>
          <w:b/>
          <w:sz w:val="23"/>
          <w:szCs w:val="23"/>
        </w:rPr>
        <w:t>19 de Mayo</w:t>
      </w:r>
      <w:r w:rsidRPr="00911778">
        <w:rPr>
          <w:rFonts w:ascii="Arial" w:hAnsi="Arial" w:cs="Arial"/>
          <w:b/>
          <w:sz w:val="23"/>
          <w:szCs w:val="23"/>
        </w:rPr>
        <w:t xml:space="preserve"> del 2023</w:t>
      </w:r>
    </w:p>
    <w:p w:rsidR="00A346F5" w:rsidRPr="00911778" w:rsidRDefault="00A346F5" w:rsidP="00A346F5">
      <w:pPr>
        <w:spacing w:after="0" w:line="240" w:lineRule="auto"/>
        <w:rPr>
          <w:rFonts w:ascii="Arial" w:hAnsi="Arial" w:cs="Arial"/>
          <w:noProof/>
          <w:sz w:val="23"/>
          <w:szCs w:val="23"/>
          <w:lang w:eastAsia="es-MX"/>
        </w:rPr>
      </w:pPr>
    </w:p>
    <w:p w:rsidR="00A346F5" w:rsidRPr="00911778" w:rsidRDefault="00A346F5" w:rsidP="00A346F5">
      <w:pPr>
        <w:spacing w:after="0" w:line="240" w:lineRule="auto"/>
        <w:rPr>
          <w:rFonts w:ascii="Arial" w:hAnsi="Arial" w:cs="Arial"/>
          <w:noProof/>
          <w:sz w:val="23"/>
          <w:szCs w:val="23"/>
          <w:lang w:eastAsia="es-MX"/>
        </w:rPr>
      </w:pPr>
    </w:p>
    <w:p w:rsidR="00A346F5" w:rsidRPr="00911778" w:rsidRDefault="00A346F5" w:rsidP="00A346F5">
      <w:pPr>
        <w:spacing w:after="0" w:line="240" w:lineRule="auto"/>
        <w:jc w:val="center"/>
        <w:rPr>
          <w:rFonts w:ascii="Arial" w:hAnsi="Arial" w:cs="Arial"/>
          <w:b/>
          <w:color w:val="000000"/>
          <w:sz w:val="23"/>
          <w:szCs w:val="23"/>
        </w:rPr>
      </w:pPr>
    </w:p>
    <w:p w:rsidR="00A346F5" w:rsidRPr="00911778" w:rsidRDefault="00A346F5" w:rsidP="00A346F5">
      <w:pPr>
        <w:spacing w:after="0" w:line="240" w:lineRule="auto"/>
        <w:jc w:val="center"/>
        <w:rPr>
          <w:rFonts w:ascii="Arial" w:hAnsi="Arial" w:cs="Arial"/>
          <w:b/>
          <w:color w:val="000000"/>
          <w:sz w:val="23"/>
          <w:szCs w:val="23"/>
        </w:rPr>
      </w:pPr>
      <w:r w:rsidRPr="00911778">
        <w:rPr>
          <w:rFonts w:ascii="Arial" w:hAnsi="Arial" w:cs="Arial"/>
          <w:b/>
          <w:color w:val="000000"/>
          <w:sz w:val="23"/>
          <w:szCs w:val="23"/>
        </w:rPr>
        <w:t>LIC. EDGAR RAMON IBARRA CONTRERAS.</w:t>
      </w:r>
    </w:p>
    <w:p w:rsidR="00A346F5" w:rsidRPr="00911778" w:rsidRDefault="00A346F5" w:rsidP="00A346F5">
      <w:pPr>
        <w:spacing w:after="0" w:line="240" w:lineRule="auto"/>
        <w:ind w:left="-360"/>
        <w:jc w:val="center"/>
        <w:rPr>
          <w:rFonts w:ascii="Arial" w:hAnsi="Arial" w:cs="Arial"/>
          <w:b/>
          <w:color w:val="000000"/>
          <w:sz w:val="23"/>
          <w:szCs w:val="23"/>
        </w:rPr>
      </w:pPr>
      <w:r w:rsidRPr="00911778">
        <w:rPr>
          <w:rFonts w:ascii="Arial" w:hAnsi="Arial" w:cs="Arial"/>
          <w:b/>
          <w:sz w:val="23"/>
          <w:szCs w:val="23"/>
        </w:rPr>
        <w:t xml:space="preserve">    SECRETARIO GENERAL 2021-2024</w:t>
      </w:r>
    </w:p>
    <w:p w:rsidR="00A346F5" w:rsidRPr="00911778" w:rsidRDefault="00A346F5" w:rsidP="00A346F5">
      <w:pPr>
        <w:rPr>
          <w:sz w:val="23"/>
          <w:szCs w:val="23"/>
        </w:rPr>
      </w:pPr>
    </w:p>
    <w:bookmarkEnd w:id="0"/>
    <w:p w:rsidR="00A37C65" w:rsidRDefault="00A37C65"/>
    <w:sectPr w:rsidR="00A37C6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83" w:rsidRDefault="00227983" w:rsidP="00A346F5">
      <w:pPr>
        <w:spacing w:after="0" w:line="240" w:lineRule="auto"/>
      </w:pPr>
      <w:r>
        <w:separator/>
      </w:r>
    </w:p>
  </w:endnote>
  <w:endnote w:type="continuationSeparator" w:id="0">
    <w:p w:rsidR="00227983" w:rsidRDefault="00227983" w:rsidP="00A3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F5" w:rsidRDefault="00A346F5">
    <w:pPr>
      <w:pStyle w:val="Piedepgina"/>
    </w:pPr>
  </w:p>
  <w:p w:rsidR="00A346F5" w:rsidRDefault="00A346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83" w:rsidRDefault="00227983" w:rsidP="00A346F5">
      <w:pPr>
        <w:spacing w:after="0" w:line="240" w:lineRule="auto"/>
      </w:pPr>
      <w:r>
        <w:separator/>
      </w:r>
    </w:p>
  </w:footnote>
  <w:footnote w:type="continuationSeparator" w:id="0">
    <w:p w:rsidR="00227983" w:rsidRDefault="00227983" w:rsidP="00A34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F5" w:rsidRDefault="00A346F5">
    <w:pPr>
      <w:pStyle w:val="Encabezado"/>
    </w:pPr>
    <w:r>
      <w:rPr>
        <w:noProof/>
        <w:lang w:eastAsia="es-MX"/>
      </w:rPr>
      <w:drawing>
        <wp:anchor distT="0" distB="0" distL="114300" distR="114300" simplePos="0" relativeHeight="251659264" behindDoc="1" locked="0" layoutInCell="1" allowOverlap="1" wp14:anchorId="6A5DD52D" wp14:editId="2CC80CE5">
          <wp:simplePos x="0" y="0"/>
          <wp:positionH relativeFrom="column">
            <wp:posOffset>-1080135</wp:posOffset>
          </wp:positionH>
          <wp:positionV relativeFrom="paragraph">
            <wp:posOffset>-459105</wp:posOffset>
          </wp:positionV>
          <wp:extent cx="7743825" cy="100210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F5"/>
    <w:rsid w:val="001A7DB4"/>
    <w:rsid w:val="00227983"/>
    <w:rsid w:val="007033E9"/>
    <w:rsid w:val="00A346F5"/>
    <w:rsid w:val="00A37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6F5"/>
  </w:style>
  <w:style w:type="paragraph" w:styleId="Piedepgina">
    <w:name w:val="footer"/>
    <w:basedOn w:val="Normal"/>
    <w:link w:val="PiedepginaCar"/>
    <w:uiPriority w:val="99"/>
    <w:unhideWhenUsed/>
    <w:rsid w:val="00A34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6F5"/>
  </w:style>
  <w:style w:type="paragraph" w:styleId="Textodeglobo">
    <w:name w:val="Balloon Text"/>
    <w:basedOn w:val="Normal"/>
    <w:link w:val="TextodegloboCar"/>
    <w:uiPriority w:val="99"/>
    <w:semiHidden/>
    <w:unhideWhenUsed/>
    <w:rsid w:val="00A34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6F5"/>
    <w:rPr>
      <w:rFonts w:ascii="Tahoma" w:hAnsi="Tahoma" w:cs="Tahoma"/>
      <w:sz w:val="16"/>
      <w:szCs w:val="16"/>
    </w:rPr>
  </w:style>
  <w:style w:type="paragraph" w:styleId="Sinespaciado">
    <w:name w:val="No Spacing"/>
    <w:link w:val="SinespaciadoCar"/>
    <w:uiPriority w:val="1"/>
    <w:qFormat/>
    <w:rsid w:val="00A346F5"/>
    <w:pPr>
      <w:spacing w:after="0" w:line="240" w:lineRule="auto"/>
    </w:pPr>
  </w:style>
  <w:style w:type="character" w:customStyle="1" w:styleId="SinespaciadoCar">
    <w:name w:val="Sin espaciado Car"/>
    <w:basedOn w:val="Fuentedeprrafopredeter"/>
    <w:link w:val="Sinespaciado"/>
    <w:uiPriority w:val="1"/>
    <w:rsid w:val="00A346F5"/>
  </w:style>
  <w:style w:type="paragraph" w:customStyle="1" w:styleId="Standard">
    <w:name w:val="Standard"/>
    <w:rsid w:val="00A346F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1"/>
    <w:qFormat/>
    <w:rsid w:val="00A346F5"/>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A346F5"/>
    <w:rPr>
      <w:rFonts w:ascii="Arial MT" w:eastAsia="Arial MT" w:hAnsi="Arial MT" w:cs="Arial MT"/>
      <w:lang w:val="es-ES"/>
    </w:rPr>
  </w:style>
  <w:style w:type="paragraph" w:customStyle="1" w:styleId="TableParagraph">
    <w:name w:val="Table Paragraph"/>
    <w:basedOn w:val="Normal"/>
    <w:uiPriority w:val="1"/>
    <w:qFormat/>
    <w:rsid w:val="00A346F5"/>
    <w:pPr>
      <w:widowControl w:val="0"/>
      <w:spacing w:after="0" w:line="240" w:lineRule="auto"/>
    </w:pPr>
    <w:rPr>
      <w:rFonts w:cs="Calibri"/>
      <w:lang w:val="es-ES"/>
    </w:rPr>
  </w:style>
  <w:style w:type="table" w:customStyle="1" w:styleId="TableNormal">
    <w:name w:val="Table Normal"/>
    <w:uiPriority w:val="2"/>
    <w:semiHidden/>
    <w:qFormat/>
    <w:rsid w:val="00A346F5"/>
    <w:pPr>
      <w:spacing w:after="0" w:line="240" w:lineRule="auto"/>
    </w:pPr>
    <w:rPr>
      <w:sz w:val="20"/>
      <w:szCs w:val="20"/>
      <w:lang w:eastAsia="es-MX"/>
    </w:rPr>
    <w:tblPr>
      <w:tblCellMar>
        <w:top w:w="0" w:type="dxa"/>
        <w:left w:w="0" w:type="dxa"/>
        <w:bottom w:w="0" w:type="dxa"/>
        <w:right w:w="0" w:type="dxa"/>
      </w:tblCellMar>
    </w:tblPr>
  </w:style>
  <w:style w:type="paragraph" w:styleId="Sangradetextonormal">
    <w:name w:val="Body Text Indent"/>
    <w:basedOn w:val="Normal"/>
    <w:link w:val="SangradetextonormalCar"/>
    <w:uiPriority w:val="99"/>
    <w:semiHidden/>
    <w:unhideWhenUsed/>
    <w:rsid w:val="00A346F5"/>
    <w:pPr>
      <w:spacing w:after="120"/>
      <w:ind w:left="283"/>
    </w:pPr>
  </w:style>
  <w:style w:type="character" w:customStyle="1" w:styleId="SangradetextonormalCar">
    <w:name w:val="Sangría de texto normal Car"/>
    <w:basedOn w:val="Fuentedeprrafopredeter"/>
    <w:link w:val="Sangradetextonormal"/>
    <w:uiPriority w:val="99"/>
    <w:semiHidden/>
    <w:rsid w:val="00A34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6F5"/>
  </w:style>
  <w:style w:type="paragraph" w:styleId="Piedepgina">
    <w:name w:val="footer"/>
    <w:basedOn w:val="Normal"/>
    <w:link w:val="PiedepginaCar"/>
    <w:uiPriority w:val="99"/>
    <w:unhideWhenUsed/>
    <w:rsid w:val="00A34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6F5"/>
  </w:style>
  <w:style w:type="paragraph" w:styleId="Textodeglobo">
    <w:name w:val="Balloon Text"/>
    <w:basedOn w:val="Normal"/>
    <w:link w:val="TextodegloboCar"/>
    <w:uiPriority w:val="99"/>
    <w:semiHidden/>
    <w:unhideWhenUsed/>
    <w:rsid w:val="00A34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6F5"/>
    <w:rPr>
      <w:rFonts w:ascii="Tahoma" w:hAnsi="Tahoma" w:cs="Tahoma"/>
      <w:sz w:val="16"/>
      <w:szCs w:val="16"/>
    </w:rPr>
  </w:style>
  <w:style w:type="paragraph" w:styleId="Sinespaciado">
    <w:name w:val="No Spacing"/>
    <w:link w:val="SinespaciadoCar"/>
    <w:uiPriority w:val="1"/>
    <w:qFormat/>
    <w:rsid w:val="00A346F5"/>
    <w:pPr>
      <w:spacing w:after="0" w:line="240" w:lineRule="auto"/>
    </w:pPr>
  </w:style>
  <w:style w:type="character" w:customStyle="1" w:styleId="SinespaciadoCar">
    <w:name w:val="Sin espaciado Car"/>
    <w:basedOn w:val="Fuentedeprrafopredeter"/>
    <w:link w:val="Sinespaciado"/>
    <w:uiPriority w:val="1"/>
    <w:rsid w:val="00A346F5"/>
  </w:style>
  <w:style w:type="paragraph" w:customStyle="1" w:styleId="Standard">
    <w:name w:val="Standard"/>
    <w:rsid w:val="00A346F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1"/>
    <w:qFormat/>
    <w:rsid w:val="00A346F5"/>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A346F5"/>
    <w:rPr>
      <w:rFonts w:ascii="Arial MT" w:eastAsia="Arial MT" w:hAnsi="Arial MT" w:cs="Arial MT"/>
      <w:lang w:val="es-ES"/>
    </w:rPr>
  </w:style>
  <w:style w:type="paragraph" w:customStyle="1" w:styleId="TableParagraph">
    <w:name w:val="Table Paragraph"/>
    <w:basedOn w:val="Normal"/>
    <w:uiPriority w:val="1"/>
    <w:qFormat/>
    <w:rsid w:val="00A346F5"/>
    <w:pPr>
      <w:widowControl w:val="0"/>
      <w:spacing w:after="0" w:line="240" w:lineRule="auto"/>
    </w:pPr>
    <w:rPr>
      <w:rFonts w:cs="Calibri"/>
      <w:lang w:val="es-ES"/>
    </w:rPr>
  </w:style>
  <w:style w:type="table" w:customStyle="1" w:styleId="TableNormal">
    <w:name w:val="Table Normal"/>
    <w:uiPriority w:val="2"/>
    <w:semiHidden/>
    <w:qFormat/>
    <w:rsid w:val="00A346F5"/>
    <w:pPr>
      <w:spacing w:after="0" w:line="240" w:lineRule="auto"/>
    </w:pPr>
    <w:rPr>
      <w:sz w:val="20"/>
      <w:szCs w:val="20"/>
      <w:lang w:eastAsia="es-MX"/>
    </w:rPr>
    <w:tblPr>
      <w:tblCellMar>
        <w:top w:w="0" w:type="dxa"/>
        <w:left w:w="0" w:type="dxa"/>
        <w:bottom w:w="0" w:type="dxa"/>
        <w:right w:w="0" w:type="dxa"/>
      </w:tblCellMar>
    </w:tblPr>
  </w:style>
  <w:style w:type="paragraph" w:styleId="Sangradetextonormal">
    <w:name w:val="Body Text Indent"/>
    <w:basedOn w:val="Normal"/>
    <w:link w:val="SangradetextonormalCar"/>
    <w:uiPriority w:val="99"/>
    <w:semiHidden/>
    <w:unhideWhenUsed/>
    <w:rsid w:val="00A346F5"/>
    <w:pPr>
      <w:spacing w:after="120"/>
      <w:ind w:left="283"/>
    </w:pPr>
  </w:style>
  <w:style w:type="character" w:customStyle="1" w:styleId="SangradetextonormalCar">
    <w:name w:val="Sangría de texto normal Car"/>
    <w:basedOn w:val="Fuentedeprrafopredeter"/>
    <w:link w:val="Sangradetextonormal"/>
    <w:uiPriority w:val="99"/>
    <w:semiHidden/>
    <w:rsid w:val="00A34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dcterms:created xsi:type="dcterms:W3CDTF">2023-08-24T22:53:00Z</dcterms:created>
  <dcterms:modified xsi:type="dcterms:W3CDTF">2023-08-24T22:57:00Z</dcterms:modified>
</cp:coreProperties>
</file>